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14F" w:rsidRPr="00F95B2C" w:rsidRDefault="00A7514F" w:rsidP="00B475E8">
      <w:pPr>
        <w:spacing w:line="240" w:lineRule="auto"/>
        <w:jc w:val="center"/>
        <w:rPr>
          <w:rFonts w:ascii="Times New Roman" w:hAnsi="Times New Roman"/>
          <w:b/>
          <w:sz w:val="28"/>
        </w:rPr>
      </w:pPr>
      <w:r w:rsidRPr="00F95B2C">
        <w:rPr>
          <w:rFonts w:ascii="Times New Roman" w:hAnsi="Times New Roman"/>
          <w:b/>
          <w:sz w:val="28"/>
        </w:rPr>
        <w:t>ОТЧЕТ ПО ПРОИЗВОДСТВЕННОЙ ПРАКТИКЕ</w:t>
      </w:r>
    </w:p>
    <w:p w:rsidR="00A7514F" w:rsidRDefault="00A7514F" w:rsidP="00B475E8">
      <w:pPr>
        <w:tabs>
          <w:tab w:val="left" w:pos="180"/>
        </w:tabs>
        <w:spacing w:before="120" w:line="240" w:lineRule="auto"/>
        <w:jc w:val="both"/>
        <w:rPr>
          <w:rFonts w:ascii="Times New Roman" w:hAnsi="Times New Roman"/>
          <w:b/>
          <w:sz w:val="28"/>
          <w:u w:val="single"/>
        </w:rPr>
      </w:pPr>
      <w:r w:rsidRPr="00B21681">
        <w:rPr>
          <w:rFonts w:ascii="Times New Roman" w:hAnsi="Times New Roman"/>
          <w:b/>
          <w:sz w:val="28"/>
        </w:rPr>
        <w:t>ПМ</w:t>
      </w:r>
      <w:r>
        <w:rPr>
          <w:rFonts w:ascii="Times New Roman" w:hAnsi="Times New Roman"/>
          <w:b/>
          <w:sz w:val="28"/>
        </w:rPr>
        <w:t xml:space="preserve">. </w:t>
      </w:r>
      <w:r w:rsidRPr="00B21681">
        <w:rPr>
          <w:rFonts w:ascii="Times New Roman" w:hAnsi="Times New Roman"/>
          <w:b/>
          <w:sz w:val="28"/>
        </w:rPr>
        <w:t xml:space="preserve">01 </w:t>
      </w:r>
      <w:r w:rsidRPr="00B21681">
        <w:rPr>
          <w:rFonts w:ascii="Times New Roman" w:hAnsi="Times New Roman"/>
          <w:b/>
          <w:sz w:val="28"/>
          <w:u w:val="single"/>
        </w:rPr>
        <w:t>Организация</w:t>
      </w:r>
      <w:r w:rsidR="00B475E8">
        <w:rPr>
          <w:rFonts w:ascii="Times New Roman" w:hAnsi="Times New Roman"/>
          <w:b/>
          <w:sz w:val="28"/>
          <w:u w:val="single"/>
        </w:rPr>
        <w:t xml:space="preserve"> простых работ по</w:t>
      </w:r>
      <w:r w:rsidRPr="00B21681">
        <w:rPr>
          <w:rFonts w:ascii="Times New Roman" w:hAnsi="Times New Roman"/>
          <w:b/>
          <w:sz w:val="28"/>
          <w:u w:val="single"/>
        </w:rPr>
        <w:t xml:space="preserve"> техн</w:t>
      </w:r>
      <w:r>
        <w:rPr>
          <w:rFonts w:ascii="Times New Roman" w:hAnsi="Times New Roman"/>
          <w:b/>
          <w:sz w:val="28"/>
          <w:u w:val="single"/>
        </w:rPr>
        <w:t>ическо</w:t>
      </w:r>
      <w:r w:rsidR="00B475E8">
        <w:rPr>
          <w:rFonts w:ascii="Times New Roman" w:hAnsi="Times New Roman"/>
          <w:b/>
          <w:sz w:val="28"/>
          <w:u w:val="single"/>
        </w:rPr>
        <w:t>му</w:t>
      </w:r>
      <w:r>
        <w:rPr>
          <w:rFonts w:ascii="Times New Roman" w:hAnsi="Times New Roman"/>
          <w:b/>
          <w:sz w:val="28"/>
          <w:u w:val="single"/>
        </w:rPr>
        <w:t xml:space="preserve"> обслуживани</w:t>
      </w:r>
      <w:r w:rsidR="00B475E8">
        <w:rPr>
          <w:rFonts w:ascii="Times New Roman" w:hAnsi="Times New Roman"/>
          <w:b/>
          <w:sz w:val="28"/>
          <w:u w:val="single"/>
        </w:rPr>
        <w:t>ю</w:t>
      </w:r>
      <w:r>
        <w:rPr>
          <w:rFonts w:ascii="Times New Roman" w:hAnsi="Times New Roman"/>
          <w:b/>
          <w:sz w:val="28"/>
          <w:u w:val="single"/>
        </w:rPr>
        <w:t xml:space="preserve"> и ремонт</w:t>
      </w:r>
      <w:r w:rsidR="00B475E8">
        <w:rPr>
          <w:rFonts w:ascii="Times New Roman" w:hAnsi="Times New Roman"/>
          <w:b/>
          <w:sz w:val="28"/>
          <w:u w:val="single"/>
        </w:rPr>
        <w:t>у</w:t>
      </w:r>
      <w:r>
        <w:rPr>
          <w:rFonts w:ascii="Times New Roman" w:hAnsi="Times New Roman"/>
          <w:b/>
          <w:sz w:val="28"/>
          <w:u w:val="single"/>
        </w:rPr>
        <w:t xml:space="preserve"> </w:t>
      </w:r>
      <w:r w:rsidRPr="00B21681">
        <w:rPr>
          <w:rFonts w:ascii="Times New Roman" w:hAnsi="Times New Roman"/>
          <w:b/>
          <w:sz w:val="28"/>
          <w:u w:val="single"/>
        </w:rPr>
        <w:t>электрического и электромеханического оборудования</w:t>
      </w:r>
    </w:p>
    <w:p w:rsidR="00A7514F" w:rsidRDefault="00A7514F" w:rsidP="00B475E8">
      <w:pPr>
        <w:tabs>
          <w:tab w:val="left" w:pos="180"/>
        </w:tabs>
        <w:spacing w:before="120" w:line="240" w:lineRule="auto"/>
        <w:jc w:val="both"/>
        <w:rPr>
          <w:rFonts w:ascii="Times New Roman" w:hAnsi="Times New Roman"/>
          <w:b/>
          <w:sz w:val="28"/>
          <w:u w:val="single"/>
        </w:rPr>
      </w:pPr>
      <w:r w:rsidRPr="00B21681">
        <w:rPr>
          <w:rFonts w:ascii="Times New Roman" w:hAnsi="Times New Roman"/>
          <w:b/>
          <w:sz w:val="28"/>
        </w:rPr>
        <w:t xml:space="preserve">ПМ. 04 </w:t>
      </w:r>
      <w:r>
        <w:rPr>
          <w:rFonts w:ascii="Times New Roman" w:hAnsi="Times New Roman"/>
          <w:b/>
          <w:sz w:val="28"/>
          <w:u w:val="single"/>
        </w:rPr>
        <w:t>Выполнение работ по профессии «</w:t>
      </w:r>
      <w:r w:rsidR="00B475E8">
        <w:rPr>
          <w:rFonts w:ascii="Times New Roman" w:hAnsi="Times New Roman"/>
          <w:b/>
          <w:sz w:val="28"/>
          <w:u w:val="single"/>
        </w:rPr>
        <w:t>Электромонтер по ремонту и обслуживанию электрооборудования</w:t>
      </w:r>
    </w:p>
    <w:p w:rsidR="00A7514F" w:rsidRDefault="00A7514F" w:rsidP="00B475E8">
      <w:pPr>
        <w:tabs>
          <w:tab w:val="left" w:pos="180"/>
        </w:tabs>
        <w:spacing w:before="12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</w:t>
      </w:r>
    </w:p>
    <w:p w:rsidR="0069625C" w:rsidRPr="00332C08" w:rsidRDefault="0069625C" w:rsidP="00B475E8">
      <w:pPr>
        <w:tabs>
          <w:tab w:val="center" w:pos="4960"/>
        </w:tabs>
        <w:spacing w:before="120" w:line="240" w:lineRule="auto"/>
        <w:jc w:val="both"/>
        <w:rPr>
          <w:rFonts w:ascii="Times New Roman" w:hAnsi="Times New Roman"/>
          <w:sz w:val="28"/>
          <w:u w:val="single"/>
        </w:rPr>
      </w:pPr>
      <w:r w:rsidRPr="00332C08">
        <w:rPr>
          <w:rFonts w:ascii="Times New Roman" w:hAnsi="Times New Roman"/>
          <w:sz w:val="28"/>
          <w:u w:val="single"/>
        </w:rPr>
        <w:t>Студента</w:t>
      </w:r>
      <w:r w:rsidR="00B475E8">
        <w:rPr>
          <w:rFonts w:ascii="Times New Roman" w:hAnsi="Times New Roman"/>
          <w:sz w:val="28"/>
          <w:u w:val="single"/>
        </w:rPr>
        <w:t xml:space="preserve"> (</w:t>
      </w:r>
      <w:proofErr w:type="spellStart"/>
      <w:r w:rsidR="00B475E8">
        <w:rPr>
          <w:rFonts w:ascii="Times New Roman" w:hAnsi="Times New Roman"/>
          <w:sz w:val="28"/>
          <w:u w:val="single"/>
        </w:rPr>
        <w:t>ки</w:t>
      </w:r>
      <w:proofErr w:type="spellEnd"/>
      <w:r w:rsidR="00B475E8">
        <w:rPr>
          <w:rFonts w:ascii="Times New Roman" w:hAnsi="Times New Roman"/>
          <w:sz w:val="28"/>
          <w:u w:val="single"/>
        </w:rPr>
        <w:t>)</w:t>
      </w:r>
      <w:r w:rsidRPr="00332C08">
        <w:rPr>
          <w:rFonts w:ascii="Times New Roman" w:hAnsi="Times New Roman"/>
          <w:sz w:val="28"/>
          <w:u w:val="single"/>
        </w:rPr>
        <w:t xml:space="preserve"> 4 курса, </w:t>
      </w:r>
      <w:r w:rsidRPr="00D315F8">
        <w:rPr>
          <w:rFonts w:ascii="Times New Roman" w:hAnsi="Times New Roman"/>
          <w:sz w:val="28"/>
          <w:highlight w:val="yellow"/>
          <w:u w:val="single"/>
        </w:rPr>
        <w:t xml:space="preserve">группы </w:t>
      </w:r>
      <w:r w:rsidR="00B475E8">
        <w:rPr>
          <w:rFonts w:ascii="Times New Roman" w:hAnsi="Times New Roman"/>
          <w:sz w:val="28"/>
          <w:highlight w:val="yellow"/>
          <w:u w:val="single"/>
        </w:rPr>
        <w:t>39.1-з или 3</w:t>
      </w:r>
      <w:r w:rsidRPr="00D315F8">
        <w:rPr>
          <w:rFonts w:ascii="Times New Roman" w:hAnsi="Times New Roman"/>
          <w:sz w:val="28"/>
          <w:highlight w:val="yellow"/>
          <w:u w:val="single"/>
        </w:rPr>
        <w:t>9.2-з</w:t>
      </w:r>
    </w:p>
    <w:p w:rsidR="0069625C" w:rsidRPr="00332C08" w:rsidRDefault="0069625C" w:rsidP="00B475E8">
      <w:pPr>
        <w:tabs>
          <w:tab w:val="center" w:pos="4960"/>
        </w:tabs>
        <w:spacing w:before="120" w:line="240" w:lineRule="auto"/>
        <w:jc w:val="both"/>
        <w:rPr>
          <w:rFonts w:ascii="Times New Roman" w:hAnsi="Times New Roman"/>
          <w:sz w:val="28"/>
          <w:u w:val="single"/>
        </w:rPr>
      </w:pPr>
      <w:r w:rsidRPr="00332C08">
        <w:rPr>
          <w:rFonts w:ascii="Times New Roman" w:hAnsi="Times New Roman"/>
          <w:sz w:val="28"/>
        </w:rPr>
        <w:t xml:space="preserve">Специальность: </w:t>
      </w:r>
      <w:r w:rsidRPr="00332C08">
        <w:rPr>
          <w:rFonts w:ascii="Times New Roman" w:hAnsi="Times New Roman"/>
          <w:sz w:val="28"/>
          <w:u w:val="single"/>
        </w:rPr>
        <w:t>13.02.11 «Техническая эксплуатация и обслуживание электрического и электромеханического оборудования (по отраслям)»</w:t>
      </w:r>
    </w:p>
    <w:p w:rsidR="00B475E8" w:rsidRDefault="00B475E8" w:rsidP="00B475E8">
      <w:pPr>
        <w:tabs>
          <w:tab w:val="center" w:pos="4960"/>
        </w:tabs>
        <w:spacing w:before="120" w:line="240" w:lineRule="auto"/>
        <w:jc w:val="center"/>
        <w:rPr>
          <w:rFonts w:ascii="Times New Roman" w:hAnsi="Times New Roman"/>
          <w:sz w:val="28"/>
          <w:highlight w:val="yellow"/>
          <w:u w:val="single"/>
        </w:rPr>
      </w:pPr>
    </w:p>
    <w:p w:rsidR="0069625C" w:rsidRPr="00332C08" w:rsidRDefault="0069625C" w:rsidP="00B475E8">
      <w:pPr>
        <w:tabs>
          <w:tab w:val="center" w:pos="4960"/>
        </w:tabs>
        <w:spacing w:before="120" w:line="240" w:lineRule="auto"/>
        <w:jc w:val="center"/>
        <w:rPr>
          <w:rFonts w:ascii="Times New Roman" w:hAnsi="Times New Roman"/>
          <w:sz w:val="28"/>
          <w:u w:val="single"/>
        </w:rPr>
      </w:pPr>
      <w:r w:rsidRPr="00D315F8">
        <w:rPr>
          <w:rFonts w:ascii="Times New Roman" w:hAnsi="Times New Roman"/>
          <w:sz w:val="28"/>
          <w:highlight w:val="yellow"/>
          <w:u w:val="single"/>
        </w:rPr>
        <w:t>Владимирова Алексея Олеговича</w:t>
      </w:r>
    </w:p>
    <w:p w:rsidR="0069625C" w:rsidRPr="00332C08" w:rsidRDefault="0069625C" w:rsidP="00B475E8">
      <w:pPr>
        <w:tabs>
          <w:tab w:val="left" w:pos="2916"/>
          <w:tab w:val="center" w:pos="4808"/>
          <w:tab w:val="center" w:pos="4960"/>
        </w:tabs>
        <w:spacing w:before="120" w:line="240" w:lineRule="auto"/>
        <w:jc w:val="center"/>
        <w:rPr>
          <w:rFonts w:ascii="Times New Roman" w:hAnsi="Times New Roman"/>
          <w:sz w:val="24"/>
          <w:szCs w:val="24"/>
        </w:rPr>
      </w:pPr>
      <w:r w:rsidRPr="00332C08">
        <w:rPr>
          <w:rFonts w:ascii="Times New Roman" w:hAnsi="Times New Roman"/>
          <w:sz w:val="24"/>
          <w:szCs w:val="24"/>
        </w:rPr>
        <w:t>(ф.и.о. студента)</w:t>
      </w:r>
    </w:p>
    <w:p w:rsidR="0069625C" w:rsidRPr="00332C08" w:rsidRDefault="0069625C" w:rsidP="00B475E8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332C08">
        <w:rPr>
          <w:rFonts w:ascii="Times New Roman" w:hAnsi="Times New Roman"/>
          <w:sz w:val="28"/>
        </w:rPr>
        <w:t xml:space="preserve">Место практики: </w:t>
      </w:r>
      <w:r w:rsidRPr="00D315F8">
        <w:rPr>
          <w:rFonts w:ascii="Times New Roman" w:hAnsi="Times New Roman"/>
          <w:sz w:val="28"/>
          <w:highlight w:val="yellow"/>
        </w:rPr>
        <w:t>в/ч 70148 или ООО «Вымпел»</w:t>
      </w:r>
      <w:r w:rsidRPr="00332C08">
        <w:rPr>
          <w:rFonts w:ascii="Times New Roman" w:hAnsi="Times New Roman"/>
          <w:sz w:val="28"/>
        </w:rPr>
        <w:t xml:space="preserve"> </w:t>
      </w:r>
    </w:p>
    <w:p w:rsidR="0069625C" w:rsidRDefault="0069625C" w:rsidP="00B475E8">
      <w:pPr>
        <w:spacing w:after="0" w:line="240" w:lineRule="auto"/>
        <w:jc w:val="both"/>
        <w:rPr>
          <w:rFonts w:ascii="Times New Roman" w:hAnsi="Times New Roman"/>
          <w:sz w:val="28"/>
          <w:u w:val="single"/>
        </w:rPr>
      </w:pPr>
      <w:r w:rsidRPr="00D315F8">
        <w:rPr>
          <w:rFonts w:ascii="Times New Roman" w:hAnsi="Times New Roman"/>
          <w:sz w:val="28"/>
          <w:highlight w:val="yellow"/>
          <w:u w:val="single"/>
        </w:rPr>
        <w:t>г. Полярный</w:t>
      </w:r>
    </w:p>
    <w:p w:rsidR="00B475E8" w:rsidRPr="005526C4" w:rsidRDefault="00B475E8" w:rsidP="00B475E8">
      <w:pPr>
        <w:spacing w:after="0" w:line="240" w:lineRule="auto"/>
        <w:jc w:val="both"/>
        <w:rPr>
          <w:rFonts w:ascii="Times New Roman" w:hAnsi="Times New Roman"/>
          <w:sz w:val="28"/>
          <w:u w:val="single"/>
        </w:rPr>
      </w:pPr>
    </w:p>
    <w:p w:rsidR="00A7514F" w:rsidRDefault="00A7514F" w:rsidP="00B475E8">
      <w:pPr>
        <w:spacing w:line="240" w:lineRule="auto"/>
        <w:jc w:val="both"/>
        <w:rPr>
          <w:rFonts w:ascii="Times New Roman" w:hAnsi="Times New Roman"/>
          <w:sz w:val="28"/>
          <w:u w:val="single"/>
        </w:rPr>
      </w:pPr>
      <w:r w:rsidRPr="00B72387">
        <w:rPr>
          <w:rFonts w:ascii="Times New Roman" w:hAnsi="Times New Roman"/>
          <w:sz w:val="28"/>
        </w:rPr>
        <w:t>Срок практики</w:t>
      </w:r>
      <w:r w:rsidR="00B72387" w:rsidRPr="00B72387">
        <w:rPr>
          <w:rFonts w:ascii="Times New Roman" w:hAnsi="Times New Roman"/>
          <w:sz w:val="28"/>
        </w:rPr>
        <w:t>:</w:t>
      </w:r>
      <w:r w:rsidRPr="00B72387">
        <w:rPr>
          <w:rFonts w:ascii="Times New Roman" w:hAnsi="Times New Roman"/>
          <w:sz w:val="28"/>
        </w:rPr>
        <w:t xml:space="preserve"> </w:t>
      </w:r>
      <w:r w:rsidRPr="00B475E8">
        <w:rPr>
          <w:rFonts w:ascii="Times New Roman" w:hAnsi="Times New Roman"/>
          <w:sz w:val="28"/>
          <w:highlight w:val="yellow"/>
          <w:u w:val="single"/>
        </w:rPr>
        <w:t xml:space="preserve">с </w:t>
      </w:r>
      <w:r w:rsidR="00B475E8" w:rsidRPr="00B475E8">
        <w:rPr>
          <w:rFonts w:ascii="Times New Roman" w:hAnsi="Times New Roman"/>
          <w:sz w:val="28"/>
          <w:highlight w:val="yellow"/>
          <w:u w:val="single"/>
        </w:rPr>
        <w:t>28</w:t>
      </w:r>
      <w:r w:rsidRPr="00B475E8">
        <w:rPr>
          <w:rFonts w:ascii="Times New Roman" w:hAnsi="Times New Roman"/>
          <w:sz w:val="28"/>
          <w:highlight w:val="yellow"/>
          <w:u w:val="single"/>
        </w:rPr>
        <w:t>.</w:t>
      </w:r>
      <w:r w:rsidR="0069625C" w:rsidRPr="00B475E8">
        <w:rPr>
          <w:rFonts w:ascii="Times New Roman" w:hAnsi="Times New Roman"/>
          <w:sz w:val="28"/>
          <w:highlight w:val="yellow"/>
          <w:u w:val="single"/>
        </w:rPr>
        <w:t>03</w:t>
      </w:r>
      <w:r w:rsidRPr="00B475E8">
        <w:rPr>
          <w:rFonts w:ascii="Times New Roman" w:hAnsi="Times New Roman"/>
          <w:sz w:val="28"/>
          <w:highlight w:val="yellow"/>
          <w:u w:val="single"/>
        </w:rPr>
        <w:t>.20</w:t>
      </w:r>
      <w:r w:rsidR="0069625C" w:rsidRPr="00B475E8">
        <w:rPr>
          <w:rFonts w:ascii="Times New Roman" w:hAnsi="Times New Roman"/>
          <w:sz w:val="28"/>
          <w:highlight w:val="yellow"/>
          <w:u w:val="single"/>
        </w:rPr>
        <w:t>2</w:t>
      </w:r>
      <w:r w:rsidR="00B475E8" w:rsidRPr="00B475E8">
        <w:rPr>
          <w:rFonts w:ascii="Times New Roman" w:hAnsi="Times New Roman"/>
          <w:sz w:val="28"/>
          <w:highlight w:val="yellow"/>
          <w:u w:val="single"/>
        </w:rPr>
        <w:t>2</w:t>
      </w:r>
      <w:r w:rsidRPr="00B475E8">
        <w:rPr>
          <w:rFonts w:ascii="Times New Roman" w:hAnsi="Times New Roman"/>
          <w:sz w:val="28"/>
          <w:highlight w:val="yellow"/>
          <w:u w:val="single"/>
        </w:rPr>
        <w:t xml:space="preserve"> г</w:t>
      </w:r>
      <w:r w:rsidR="00B72387" w:rsidRPr="00B475E8">
        <w:rPr>
          <w:rFonts w:ascii="Times New Roman" w:hAnsi="Times New Roman"/>
          <w:sz w:val="28"/>
          <w:highlight w:val="yellow"/>
          <w:u w:val="single"/>
        </w:rPr>
        <w:t xml:space="preserve">ода по </w:t>
      </w:r>
      <w:r w:rsidR="00B475E8" w:rsidRPr="00B475E8">
        <w:rPr>
          <w:rFonts w:ascii="Times New Roman" w:hAnsi="Times New Roman"/>
          <w:sz w:val="28"/>
          <w:highlight w:val="yellow"/>
          <w:u w:val="single"/>
        </w:rPr>
        <w:t>22</w:t>
      </w:r>
      <w:r w:rsidRPr="00B475E8">
        <w:rPr>
          <w:rFonts w:ascii="Times New Roman" w:hAnsi="Times New Roman"/>
          <w:sz w:val="28"/>
          <w:highlight w:val="yellow"/>
          <w:u w:val="single"/>
        </w:rPr>
        <w:t>.0</w:t>
      </w:r>
      <w:r w:rsidR="00B475E8" w:rsidRPr="00B475E8">
        <w:rPr>
          <w:rFonts w:ascii="Times New Roman" w:hAnsi="Times New Roman"/>
          <w:sz w:val="28"/>
          <w:highlight w:val="yellow"/>
          <w:u w:val="single"/>
        </w:rPr>
        <w:t>5</w:t>
      </w:r>
      <w:r w:rsidRPr="00B475E8">
        <w:rPr>
          <w:rFonts w:ascii="Times New Roman" w:hAnsi="Times New Roman"/>
          <w:sz w:val="28"/>
          <w:highlight w:val="yellow"/>
          <w:u w:val="single"/>
        </w:rPr>
        <w:t>.20</w:t>
      </w:r>
      <w:r w:rsidR="0069625C" w:rsidRPr="00B475E8">
        <w:rPr>
          <w:rFonts w:ascii="Times New Roman" w:hAnsi="Times New Roman"/>
          <w:sz w:val="28"/>
          <w:highlight w:val="yellow"/>
          <w:u w:val="single"/>
        </w:rPr>
        <w:t>2</w:t>
      </w:r>
      <w:r w:rsidR="00B475E8" w:rsidRPr="00B475E8">
        <w:rPr>
          <w:rFonts w:ascii="Times New Roman" w:hAnsi="Times New Roman"/>
          <w:sz w:val="28"/>
          <w:highlight w:val="yellow"/>
          <w:u w:val="single"/>
        </w:rPr>
        <w:t>2</w:t>
      </w:r>
      <w:r w:rsidRPr="00B475E8">
        <w:rPr>
          <w:rFonts w:ascii="Times New Roman" w:hAnsi="Times New Roman"/>
          <w:sz w:val="28"/>
          <w:highlight w:val="yellow"/>
          <w:u w:val="single"/>
        </w:rPr>
        <w:t xml:space="preserve"> г</w:t>
      </w:r>
      <w:r w:rsidR="00B72387" w:rsidRPr="00B475E8">
        <w:rPr>
          <w:rFonts w:ascii="Times New Roman" w:hAnsi="Times New Roman"/>
          <w:sz w:val="28"/>
          <w:highlight w:val="yellow"/>
          <w:u w:val="single"/>
        </w:rPr>
        <w:t>ода</w:t>
      </w:r>
      <w:r w:rsidR="00B475E8" w:rsidRPr="00B475E8">
        <w:rPr>
          <w:rFonts w:ascii="Times New Roman" w:hAnsi="Times New Roman"/>
          <w:sz w:val="28"/>
          <w:highlight w:val="yellow"/>
          <w:u w:val="single"/>
        </w:rPr>
        <w:t xml:space="preserve"> (для группы 49.1-з)</w:t>
      </w:r>
    </w:p>
    <w:p w:rsidR="00B475E8" w:rsidRPr="001A3851" w:rsidRDefault="00B475E8" w:rsidP="00B475E8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 xml:space="preserve">срок практики: </w:t>
      </w:r>
      <w:r w:rsidRPr="00B475E8">
        <w:rPr>
          <w:rFonts w:ascii="Times New Roman" w:hAnsi="Times New Roman"/>
          <w:sz w:val="28"/>
          <w:highlight w:val="yellow"/>
          <w:u w:val="single"/>
        </w:rPr>
        <w:t>с 04.04.2022 года по 29.05.2022 года (для группы 49.2-з)</w:t>
      </w:r>
    </w:p>
    <w:p w:rsidR="00B475E8" w:rsidRDefault="00B475E8" w:rsidP="00B475E8">
      <w:pPr>
        <w:spacing w:line="240" w:lineRule="auto"/>
        <w:jc w:val="both"/>
        <w:rPr>
          <w:rFonts w:ascii="Times New Roman" w:hAnsi="Times New Roman"/>
          <w:sz w:val="28"/>
        </w:rPr>
      </w:pPr>
    </w:p>
    <w:p w:rsidR="00A7514F" w:rsidRPr="001A3851" w:rsidRDefault="00A7514F" w:rsidP="00B475E8">
      <w:pPr>
        <w:spacing w:line="24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>ФИО руководителя от Колледжа</w:t>
      </w:r>
      <w:r w:rsidR="00B72387">
        <w:rPr>
          <w:rFonts w:ascii="Times New Roman" w:hAnsi="Times New Roman"/>
          <w:sz w:val="28"/>
        </w:rPr>
        <w:t>: Медведева Н</w:t>
      </w:r>
      <w:r w:rsidR="0069625C">
        <w:rPr>
          <w:rFonts w:ascii="Times New Roman" w:hAnsi="Times New Roman"/>
          <w:sz w:val="28"/>
        </w:rPr>
        <w:t>.</w:t>
      </w:r>
      <w:r w:rsidR="00B72387">
        <w:rPr>
          <w:rFonts w:ascii="Times New Roman" w:hAnsi="Times New Roman"/>
          <w:sz w:val="28"/>
        </w:rPr>
        <w:t xml:space="preserve"> А</w:t>
      </w:r>
      <w:r w:rsidR="0069625C">
        <w:rPr>
          <w:rFonts w:ascii="Times New Roman" w:hAnsi="Times New Roman"/>
          <w:sz w:val="28"/>
        </w:rPr>
        <w:t>.</w:t>
      </w:r>
    </w:p>
    <w:p w:rsidR="00A7514F" w:rsidRPr="001A3851" w:rsidRDefault="00A7514F" w:rsidP="00B475E8">
      <w:pPr>
        <w:spacing w:line="24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 xml:space="preserve"> Оценка __________________</w:t>
      </w:r>
    </w:p>
    <w:p w:rsidR="00A7514F" w:rsidRDefault="00A7514F" w:rsidP="00B475E8">
      <w:pPr>
        <w:spacing w:line="24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 xml:space="preserve"> Дата сдачи</w:t>
      </w:r>
      <w:r>
        <w:rPr>
          <w:rFonts w:ascii="Times New Roman" w:hAnsi="Times New Roman"/>
          <w:sz w:val="28"/>
        </w:rPr>
        <w:t xml:space="preserve"> _______________</w:t>
      </w:r>
      <w:r w:rsidRPr="001A3851">
        <w:rPr>
          <w:rFonts w:ascii="Times New Roman" w:hAnsi="Times New Roman"/>
          <w:sz w:val="28"/>
        </w:rPr>
        <w:t xml:space="preserve"> </w:t>
      </w:r>
    </w:p>
    <w:p w:rsidR="00A7514F" w:rsidRPr="001A3851" w:rsidRDefault="00A7514F" w:rsidP="00B475E8">
      <w:pPr>
        <w:spacing w:line="24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>Дата проверки</w:t>
      </w:r>
      <w:r>
        <w:rPr>
          <w:rFonts w:ascii="Times New Roman" w:hAnsi="Times New Roman"/>
          <w:sz w:val="28"/>
        </w:rPr>
        <w:t xml:space="preserve"> </w:t>
      </w:r>
      <w:r w:rsidRPr="001A3851">
        <w:rPr>
          <w:rFonts w:ascii="Times New Roman" w:hAnsi="Times New Roman"/>
          <w:sz w:val="28"/>
        </w:rPr>
        <w:t>_____________</w:t>
      </w:r>
    </w:p>
    <w:p w:rsidR="00993FC7" w:rsidRDefault="00A7514F" w:rsidP="00B475E8">
      <w:pPr>
        <w:spacing w:line="24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 xml:space="preserve"> Подпись руководителя от Колледжа ___________</w:t>
      </w:r>
      <w:r>
        <w:rPr>
          <w:rFonts w:ascii="Times New Roman" w:hAnsi="Times New Roman"/>
          <w:sz w:val="28"/>
        </w:rPr>
        <w:t xml:space="preserve"> </w:t>
      </w:r>
    </w:p>
    <w:p w:rsidR="00B475E8" w:rsidRDefault="00B475E8" w:rsidP="00B475E8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</w:rPr>
      </w:pPr>
    </w:p>
    <w:p w:rsidR="0069625C" w:rsidRDefault="0069625C" w:rsidP="00B475E8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</w:rPr>
      </w:pPr>
      <w:r w:rsidRPr="00D315F8">
        <w:rPr>
          <w:rFonts w:ascii="Times New Roman" w:hAnsi="Times New Roman"/>
          <w:b/>
          <w:color w:val="FF0000"/>
          <w:sz w:val="28"/>
        </w:rPr>
        <w:t>Меняем только то, что выделено желтым цветом</w:t>
      </w:r>
      <w:r>
        <w:rPr>
          <w:rFonts w:ascii="Times New Roman" w:hAnsi="Times New Roman"/>
          <w:b/>
          <w:color w:val="FF0000"/>
          <w:sz w:val="28"/>
        </w:rPr>
        <w:t>!!!</w:t>
      </w:r>
    </w:p>
    <w:p w:rsidR="00A7514F" w:rsidRDefault="0069625C" w:rsidP="00B475E8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</w:rPr>
      </w:pPr>
      <w:r>
        <w:rPr>
          <w:rFonts w:ascii="Times New Roman" w:hAnsi="Times New Roman"/>
          <w:b/>
          <w:color w:val="FF0000"/>
          <w:sz w:val="28"/>
        </w:rPr>
        <w:t>Печать организации на данном отчете ставить не нужно!!!</w:t>
      </w:r>
    </w:p>
    <w:p w:rsidR="00993FC7" w:rsidRDefault="00993FC7" w:rsidP="00B475E8">
      <w:pPr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FF0000"/>
          <w:sz w:val="28"/>
        </w:rPr>
        <w:t>Приведенный ниже отчет Вам для образца, не нужно его распечатывать и сдавать вместо своего!!!</w:t>
      </w:r>
    </w:p>
    <w:p w:rsidR="00A7514F" w:rsidRDefault="00A7514F" w:rsidP="00B475E8">
      <w:pPr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Мурманск</w:t>
      </w:r>
    </w:p>
    <w:p w:rsidR="00A7514F" w:rsidRDefault="00A7514F" w:rsidP="00B475E8">
      <w:pPr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</w:t>
      </w:r>
      <w:r w:rsidR="0069625C">
        <w:rPr>
          <w:rFonts w:ascii="Times New Roman" w:hAnsi="Times New Roman"/>
          <w:sz w:val="28"/>
        </w:rPr>
        <w:t>2</w:t>
      </w:r>
      <w:r w:rsidR="00B475E8">
        <w:rPr>
          <w:rFonts w:ascii="Times New Roman" w:hAnsi="Times New Roman"/>
          <w:sz w:val="28"/>
        </w:rPr>
        <w:t>1</w:t>
      </w:r>
    </w:p>
    <w:p w:rsidR="00A7514F" w:rsidRDefault="00A7514F" w:rsidP="00A7514F">
      <w:pPr>
        <w:spacing w:line="360" w:lineRule="auto"/>
        <w:ind w:left="5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Содержание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993"/>
        <w:gridCol w:w="7938"/>
        <w:gridCol w:w="992"/>
      </w:tblGrid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jc w:val="center"/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jc w:val="center"/>
            </w:pPr>
            <w:r>
              <w:rPr>
                <w:rFonts w:ascii="Times New Roman" w:hAnsi="Times New Roman"/>
                <w:sz w:val="28"/>
              </w:rPr>
              <w:t>Разделы: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jc w:val="center"/>
            </w:pPr>
            <w:r>
              <w:rPr>
                <w:rFonts w:ascii="Times New Roman" w:hAnsi="Times New Roman"/>
                <w:sz w:val="28"/>
              </w:rPr>
              <w:t>№ стр.</w:t>
            </w: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spacing w:after="0"/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 xml:space="preserve">Структура предприятия </w:t>
            </w:r>
            <w:r>
              <w:rPr>
                <w:rFonts w:ascii="Times New Roman" w:hAnsi="Times New Roman"/>
                <w:i/>
                <w:sz w:val="28"/>
              </w:rPr>
              <w:t>(отдел кадров</w:t>
            </w:r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Должностные обязанности техника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spacing w:after="0"/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Особенности охраны труда на данном предприятии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spacing w:after="0"/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Нормативная документация для исполнения должностных обязанности техника (</w:t>
            </w:r>
            <w:r>
              <w:rPr>
                <w:rFonts w:ascii="Times New Roman" w:hAnsi="Times New Roman"/>
                <w:i/>
                <w:sz w:val="28"/>
              </w:rPr>
              <w:t>тех. бюро- основной  раздел, краткое содержание документов</w:t>
            </w:r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Техническое оснащение цеха (</w:t>
            </w:r>
            <w:r>
              <w:rPr>
                <w:rFonts w:ascii="Times New Roman" w:hAnsi="Times New Roman"/>
                <w:i/>
                <w:sz w:val="28"/>
              </w:rPr>
              <w:t>участка</w:t>
            </w:r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Приложения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</w:tbl>
    <w:p w:rsidR="00A7514F" w:rsidRDefault="00A7514F" w:rsidP="00A751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3200F3" w:rsidRDefault="003200F3" w:rsidP="009B6EC1">
      <w:pPr>
        <w:spacing w:after="0" w:line="240" w:lineRule="auto"/>
        <w:rPr>
          <w:rFonts w:ascii="Times New Roman" w:hAnsi="Times New Roman"/>
        </w:rPr>
      </w:pPr>
    </w:p>
    <w:p w:rsidR="009B6EC1" w:rsidRDefault="009B6EC1" w:rsidP="009B6EC1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tabs>
          <w:tab w:val="left" w:pos="2865"/>
          <w:tab w:val="center" w:pos="5168"/>
        </w:tabs>
        <w:spacing w:after="0" w:line="240" w:lineRule="auto"/>
        <w:ind w:left="7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ab/>
        <w:t>Структура предприятия</w:t>
      </w:r>
    </w:p>
    <w:p w:rsidR="003200F3" w:rsidRDefault="003200F3" w:rsidP="007C54E2">
      <w:pPr>
        <w:spacing w:after="0" w:line="240" w:lineRule="auto"/>
        <w:ind w:left="108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-709"/>
        <w:rPr>
          <w:rFonts w:ascii="Times New Roman" w:hAnsi="Times New Roman"/>
          <w:b/>
          <w:sz w:val="28"/>
        </w:rPr>
      </w:pPr>
      <w:r>
        <w:object w:dxaOrig="10020" w:dyaOrig="5625">
          <v:rect id="rectole0000000000" o:spid="_x0000_i1025" style="width:501.75pt;height:281.25pt" o:ole="" o:preferrelative="t" stroked="f">
            <v:imagedata r:id="rId8" o:title=""/>
          </v:rect>
          <o:OLEObject Type="Embed" ProgID="StaticMetafile" ShapeID="rectole0000000000" DrawAspect="Content" ObjectID="_1700034919" r:id="rId9"/>
        </w:object>
      </w:r>
    </w:p>
    <w:p w:rsidR="003200F3" w:rsidRDefault="003200F3" w:rsidP="007C54E2">
      <w:pPr>
        <w:spacing w:after="0" w:line="240" w:lineRule="auto"/>
        <w:ind w:left="72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72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72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72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-567"/>
        <w:rPr>
          <w:rFonts w:ascii="Times New Roman" w:hAnsi="Times New Roman"/>
          <w:b/>
          <w:sz w:val="28"/>
        </w:rPr>
      </w:pPr>
      <w:r>
        <w:object w:dxaOrig="9135" w:dyaOrig="5835">
          <v:rect id="rectole0000000001" o:spid="_x0000_i1026" style="width:456pt;height:286.5pt" o:ole="" o:preferrelative="t" stroked="f">
            <v:imagedata r:id="rId10" o:title=""/>
          </v:rect>
          <o:OLEObject Type="Embed" ProgID="StaticMetafile" ShapeID="rectole0000000001" DrawAspect="Content" ObjectID="_1700034920" r:id="rId11"/>
        </w:object>
      </w:r>
    </w:p>
    <w:p w:rsidR="003200F3" w:rsidRDefault="003200F3" w:rsidP="007C54E2">
      <w:pPr>
        <w:jc w:val="center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jc w:val="center"/>
        <w:rPr>
          <w:rFonts w:ascii="Times New Roman" w:hAnsi="Times New Roman"/>
          <w:b/>
          <w:sz w:val="28"/>
        </w:rPr>
      </w:pPr>
    </w:p>
    <w:p w:rsidR="003200F3" w:rsidRDefault="003200F3" w:rsidP="00C81C44">
      <w:pPr>
        <w:tabs>
          <w:tab w:val="left" w:pos="1815"/>
          <w:tab w:val="center" w:pos="5168"/>
        </w:tabs>
        <w:spacing w:after="0" w:line="240" w:lineRule="auto"/>
        <w:ind w:left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Должностные обязанности техника.</w:t>
      </w:r>
    </w:p>
    <w:p w:rsidR="003200F3" w:rsidRDefault="003200F3" w:rsidP="00A04D1E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</w:rPr>
      </w:pPr>
    </w:p>
    <w:p w:rsidR="003200F3" w:rsidRDefault="003200F3" w:rsidP="00C81C44">
      <w:pPr>
        <w:spacing w:before="100" w:after="100" w:line="360" w:lineRule="auto"/>
        <w:ind w:left="-426" w:firstLine="1134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Должностные обязанности</w: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  Под руководством более квалифицированного специалиста выполняет работу по проведению необходимых технических расчетов, разработке несложных проектов и простых схем, обеспечивая их соответствие техническим заданиям, действующим стандартам и нормативным документам. Осуществляет наладку, настройку, регулировку и опытную проверку оборудования и систем в лабораторных условиях и на объектах, следит за его исправным состоянием. Участвует в проведении экспериментов и испытаний, подключает приборы, регистрирует необходимые характеристики и параметры и проводит обработку полученных результатов. Принимает участие в разработке программ, инструкций и другой технической документации, в изготовлении макетов, а также в испытаниях и экспериментальных работах. Выполняет работу по сбору, обработке и накоплению исходных материалов, данных статистической отчетности, научно-технической информации. Составляет описания проводимых работ, необходимые спецификации, диаграммы, таблицы, графики и другую техническую документацию. Изучает с целью использования в работе справочную и специальную литературу. Участвует в обосновании экономической эффективности внедрения новой техники и прогрессивной технологии, рационализаторских предложений и изобретений. Выполняет работу по оформлению плановой и отчетной документации, вносит необходимые изменения и исправления в техническую документацию в соответствии с решениями, принятыми при рассмотрении и обсуждении выполняемой работы. Принимает и регистрирует поступающую документацию и корреспонденцию по выполняемой работе, обеспечивает ее сохранность, ведет учет прохождения документов и контроль за сроками их исполнения, а также осуществляет техническое оформление документов, законченных делопроизводством. Систематизирует, обрабатывает и подготавливает данные для составления отчетов о работе. Принимает необходимые меры по использованию в работе современных технических средств.</w:t>
      </w:r>
    </w:p>
    <w:p w:rsidR="003200F3" w:rsidRDefault="003200F3" w:rsidP="00C81C44">
      <w:pPr>
        <w:spacing w:before="100" w:after="100" w:line="360" w:lineRule="auto"/>
        <w:ind w:left="-426" w:firstLine="1134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Должен знать</w: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: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 нормативные правовые акты и справочные материалы по тематике работы; основные методы выполнения наладочных работ; терминологию,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lastRenderedPageBreak/>
        <w:t>применяемую в специальной и справочной литературе; рабочих программах и инструкциях; действующие стандарты и технические условия на разрабатываемую техническую документацию, порядок ее составления и правила оформления; последовательность и технику проведения измерений, наблюдений и экспериментов; контрольно-измерительную аппаратуру и правила пользования ею; основы технологии производства; технические характеристики, конструктивные особенности, назначение, принципы работы и правила эксплуатации используемого оборудования; методы осмотра оборудования и обнаружения дефектов; методы и средства измерения параметров, характеристик и данных режима работы оборудования, выполнения технических расчетов, графических и вычислительных работ; технические средства получения, обработки и передачи информации; правила эксплуатации вычислительной техники; применяемые формы учета и отчетности и порядок ведения учета и составления отчетности; методы расчета экономической эффективности внедрения новой техники и прогрессивной технологии, рационализаторских предложений и изобретений; основы ведения делопроизводства; основы экономики, организации производства, труда и управления; основы законодательства о труде; правила и нормы охраны труда.</w:t>
      </w:r>
    </w:p>
    <w:p w:rsidR="009B6EC1" w:rsidRDefault="003200F3" w:rsidP="00C81C44">
      <w:pPr>
        <w:spacing w:before="100" w:after="100" w:line="360" w:lineRule="auto"/>
        <w:ind w:left="-426" w:firstLine="1134"/>
        <w:jc w:val="both"/>
        <w:rPr>
          <w:rFonts w:ascii="Times New Roman" w:hAnsi="Times New Roman"/>
          <w:i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Требования к квалификации: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</w:r>
      <w:r w:rsidR="00C81C44"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r w:rsidR="00C81C44">
        <w:rPr>
          <w:rFonts w:ascii="Times New Roman" w:hAnsi="Times New Roman"/>
          <w:color w:val="000000"/>
          <w:sz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hd w:val="clear" w:color="auto" w:fill="FFFFFF"/>
        </w:rPr>
        <w:t>Техник I категории: среднее профессиональное (техническое) образование и стаж работы в должности техника II категории не менее 2 лет.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  <w:t>Техник II категории: среднее профессиональное (техническое) образование и стаж работы в должности техника или других должностях, замещаемых специалистами со средним профессиональным образованием, не менее 2 лет.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</w:r>
      <w:r w:rsidR="00C81C44">
        <w:rPr>
          <w:rFonts w:ascii="Times New Roman" w:hAnsi="Times New Roman"/>
          <w:color w:val="000000"/>
          <w:sz w:val="28"/>
          <w:shd w:val="clear" w:color="auto" w:fill="FFFFFF"/>
        </w:rPr>
        <w:t xml:space="preserve">  </w:t>
      </w:r>
      <w:r w:rsidR="00C81C44">
        <w:rPr>
          <w:rFonts w:ascii="Times New Roman" w:hAnsi="Times New Roman"/>
          <w:color w:val="000000"/>
          <w:sz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hd w:val="clear" w:color="auto" w:fill="FFFFFF"/>
        </w:rPr>
        <w:t>Техник: среднее профессиональное (техническое) образование без предъявления требований к стажу работы.</w:t>
      </w:r>
    </w:p>
    <w:p w:rsidR="003200F3" w:rsidRDefault="003200F3" w:rsidP="00A04D1E">
      <w:pPr>
        <w:spacing w:before="100" w:after="100" w:line="240" w:lineRule="auto"/>
        <w:ind w:left="-426"/>
        <w:jc w:val="both"/>
        <w:rPr>
          <w:rFonts w:ascii="Times New Roman" w:hAnsi="Times New Roman"/>
          <w:b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                             </w:t>
      </w:r>
      <w:r>
        <w:rPr>
          <w:rFonts w:ascii="Times New Roman" w:hAnsi="Times New Roman"/>
          <w:b/>
          <w:sz w:val="28"/>
          <w:shd w:val="clear" w:color="auto" w:fill="FFFFFF"/>
        </w:rPr>
        <w:t>Особенности охраны труда на данном предприятии.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3.1. Настоящие Правила предназначены для обеспечения безопасных условий труда и распространяются на работников плавающего состава всех судов и </w:t>
      </w:r>
      <w:proofErr w:type="spellStart"/>
      <w:r>
        <w:rPr>
          <w:rFonts w:ascii="Times New Roman" w:hAnsi="Times New Roman"/>
          <w:sz w:val="28"/>
        </w:rPr>
        <w:lastRenderedPageBreak/>
        <w:t>плавсредств</w:t>
      </w:r>
      <w:proofErr w:type="spellEnd"/>
      <w:r>
        <w:rPr>
          <w:rFonts w:ascii="Times New Roman" w:hAnsi="Times New Roman"/>
          <w:sz w:val="28"/>
        </w:rPr>
        <w:t xml:space="preserve"> морского транспорта России, находящихся в эксплуатации, ремонте или отстое.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развитие Правил судовладелец обязан разработать на основе Типовых инструкций и выдать на суда инструкции по безопасности труда для всех профессий судовой команды, а также инструкции по выполнению наиболее характерных, опасных работ и обслуживанию судовых механизмов.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 При назначении на судно или при перемещении по должности членов экипажа лицо командного состава, в подчинение которого поступают вновь назначенные, обязано ознакомить последних с особенностями судна, обязанностями по тревогам и другими судовыми расписаниями внутреннего распорядка, спасательными средствами и устройствами, аварийным имуществом и инвентарем, правилами техники безопасности по заведованию.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члены судовой команды должны проходить обучение и инструктажи по технике безопасности (первичный, повторный, внеплановый, целевой). Ответственность за правильную организацию и качество инструктажей на рабочем месте возлагается на капитана.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Члены судовой команды обязаны изучить инструкции по безопасности труда по своей основной и совмещаемой профессиям.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Без первичного инструктажа на рабочем месте пришедший на судно член судовой команды не может быть допущен к выполнению судовых работ.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Инструктажи по технике безопасности и обучение безопасным приемам и методам работы проводят старший помощник, старший механик, помощник капитана по пассажирской части, помощник капитана (механик) по учебной части с членами экипажа по своему заведованию.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совершеннолетние члены семей моряков, прибывающие на судно, должны быть ознакомлены с правилами поведения на борту судна и расписаться в этом в специальном журнале у вахтенного помощника капитана.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3.3. Судовые работы должны выполняться членами экипажа и другими специалистами (СРБ, БТОФ и др.) с применением технологических карт, инструкций заводов-изготовителей и других документов.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На судах в зависимости от типа должны быть необходимые технологические карты на судовые работы, выполняемые силами экипажа.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технологических картах должен быть раздел по безопасной технологии производства работ.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Руководство судовыми работами, производимыми в рейсе, возлагается на лицо командного состава, ответственное за заведование. В отдельных случаях руководителем работ может быть специально назначенное лицо комсостава.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3.4. Для приобретения устойчивых навыков использования судовых технических средств, средств индивидуальной защиты, приспособлений и соблюдения необходимых мер безопасности в период проведения учебных тревог и при выполнении судовых работ с членами экипажей должны проводиться регулярные практические занятия.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3.5. В процессе подготовки членов экипажей на учебно-тренажерных судах (УТС) и отработки способов и приемов борьбы за живучесть судна администрацией УТС должны быть приняты меры, обеспечивающие наблюдение и контроль за действиями обучаемых на тренажерных комплексах с целью предотвращения </w:t>
      </w:r>
      <w:proofErr w:type="spellStart"/>
      <w:r>
        <w:rPr>
          <w:rFonts w:ascii="Times New Roman" w:hAnsi="Times New Roman"/>
          <w:sz w:val="28"/>
        </w:rPr>
        <w:t>травмоопасных</w:t>
      </w:r>
      <w:proofErr w:type="spellEnd"/>
      <w:r>
        <w:rPr>
          <w:rFonts w:ascii="Times New Roman" w:hAnsi="Times New Roman"/>
          <w:sz w:val="28"/>
        </w:rPr>
        <w:t xml:space="preserve"> ситуаций. Обучение должно проходить по планам или технологическим картам, содержащим требования безопасности.</w:t>
      </w: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3.6. Все технические средства судна, устройства и средства борьбы за живучесть, предметы оборудования и снабжения, индивидуальные средства защиты, техническая документация и ЗИП, а также помещения в целях поддержания их в порядке и исправности распределяются в заведования среди лиц судового экипажа.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Лицо, ответственное за заведование, или руководитель работ обязаны: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знать конструкции используемых технических средств, принцип их действия, а также технологию, организацию и безопасные методы выполнения судовых работ и работ по техническому обслуживанию;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осуществлять расстановку работающих с учетом их квалификации и опыта работы;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производить инструктаж лиц, участвующих в судовых работах, по вопросам технологии и безопасности их выполнения, по правильному использованию средств индивидуальной защиты;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 проверять исправность используемых приспособлений, инструментов и средств индивидуальной защиты;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осуществлять перед началом работ производство замеров состава воздушной среды в замкнутых, редко посещаемых помещениях, где есть опасность для здоровья людей (двойное дно, коридоры трубопроводов, форпик, ахтерпик, коффердамы, </w:t>
      </w:r>
      <w:proofErr w:type="spellStart"/>
      <w:r>
        <w:rPr>
          <w:rFonts w:ascii="Times New Roman" w:hAnsi="Times New Roman"/>
          <w:sz w:val="28"/>
        </w:rPr>
        <w:t>выгородка</w:t>
      </w:r>
      <w:proofErr w:type="spellEnd"/>
      <w:r>
        <w:rPr>
          <w:rFonts w:ascii="Times New Roman" w:hAnsi="Times New Roman"/>
          <w:sz w:val="28"/>
        </w:rPr>
        <w:t xml:space="preserve"> вибраторов, шахты лагов, грузовые трюмы, дегазированные грузовые танки, топливные и масляные цистерны, цистерны питьевой воды и др.);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обеспечивать установку временных ограждений и знаков безопасности на рабочем месте;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принимать меры к предотвращению случаев травматизма; отстранять от работы лиц, нарушающих правила техники безопасности, и приостанавливать работы.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3.7. Администрация судна должна следить за тем, чтобы: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устройства, системы, оборудование, механизмы и приспособления осматривались, проверялись и испытывались в сроки, установленные Регистром и РД 31.21.30-83 "Правила технической эксплуатации судовых технических средств";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все движущиеся части оборудования (работающего постоянно или эпизодически), а также открытые отверстия в оборудовании, через которые в процессе эксплуатации могут выделяться пламя, горючие газы, пыль, лучистая теплота и т.п., были надежно ограждены;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все проемы в палубах и расположенные на высоте рабочие места, не имеющие постоянных ограждений (площадки управления, наблюдения и др.), на которых приходится выполнять какие-либо судовые работы, имели надежные временные </w:t>
      </w:r>
      <w:proofErr w:type="spellStart"/>
      <w:r>
        <w:rPr>
          <w:rFonts w:ascii="Times New Roman" w:hAnsi="Times New Roman"/>
          <w:sz w:val="28"/>
        </w:rPr>
        <w:t>леерные</w:t>
      </w:r>
      <w:proofErr w:type="spellEnd"/>
      <w:r>
        <w:rPr>
          <w:rFonts w:ascii="Times New Roman" w:hAnsi="Times New Roman"/>
          <w:sz w:val="28"/>
        </w:rPr>
        <w:t xml:space="preserve"> ограждения. Запрещается устанавливать незакрепленные ограждения.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3.8. Каждый член экипажа при обнаружении нарушений требований техники безопасности, тем более опасности, грозящей людям, обязан немедленно доложить об этом вахтенному помощнику капитана (вахтенному механику), одновременно приняв все возможные меры к устранению этих нарушений.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3.9. Без разрешения руководителя службы и без ведома вахтенного помощника капитана (вахтенного механика) членам экипажа запрещается производить ремонтные, </w:t>
      </w:r>
      <w:r>
        <w:rPr>
          <w:rFonts w:ascii="Times New Roman" w:hAnsi="Times New Roman"/>
          <w:sz w:val="28"/>
        </w:rPr>
        <w:lastRenderedPageBreak/>
        <w:t>профилактические или наладочные работы, связанные с временным выводом из строя любых технических средств.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3.10. Лица, использующие судовые технические средства, а также пользующиеся средствами бытового обслуживания, независимо от того, в чьем ведении они находятся, отвечают за их правильную эксплуатацию. Вблизи оборудования, установленного в пищеблоках, прачечных, бытовых помещениях, должны быть вывешены инструкции по его эксплуатации.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3.11. При передвижении по штормтрапам, вертикальным трапам необходимо соблюдать правило трех точек (трех опор).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3.12. Лица, производящие замер глубин ручным лотом на судах, имеющих развернутый фальшборт (а также при снятии осадки с борта судна), должны надевать предохранительный пояс, карабин страховочного каната которого должен быть закреплен за прочные судовые конструкции.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3.13. Поручни, ступени трапов, настилы сходней, палубы проходов и рабочих мест и т.п. должны быть всегда очищены от масел, воды, снега, льда и всего, что может привести к скольжению. Ответственность за это несут руководители по заведованию.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3.14. Если трап имеет неисправность, доступ к нему должен быть перекрыт и должна быть вывешена табличка с надписью: "ВОСПРЕЩАЕТСЯ ПРОХОД".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3.15. Исключен. — Извещение по охране труда Минтранса РФ от 18.04.1995 N 1-95.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3.16. Все проходы и подходы к рабочим местам должны быть свободны от посторонних предметов. Плиты настилов должны быть уложены на место и закреплены, вырезы в них — закрыты. Решетки, прутки, стойки и поручни должны быть закреплены на штатном месте.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3.17. Чехлы, снимаемые с оборудования, следует убирать и укладывать на местах, где они не будут мешать проходу.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3.18. При выполнении судовых работ члены экипажа обязаны пользоваться спецодеждой, спецобувью и другими средствами индивидуальной защиты (СИЗ). Во всех случаях, связанных с непосредственной опасностью падения человека за борт, с высоты или удара по голове обязательно применение страховочных жилетов, страховочных канатов или защитных касок.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3.19. В местах производства судовых работ не должно быть лиц, не участвующих в работе.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3.20. Запрещается находиться за </w:t>
      </w:r>
      <w:proofErr w:type="spellStart"/>
      <w:r>
        <w:rPr>
          <w:rFonts w:ascii="Times New Roman" w:hAnsi="Times New Roman"/>
          <w:sz w:val="28"/>
        </w:rPr>
        <w:t>леерным</w:t>
      </w:r>
      <w:proofErr w:type="spellEnd"/>
      <w:r>
        <w:rPr>
          <w:rFonts w:ascii="Times New Roman" w:hAnsi="Times New Roman"/>
          <w:sz w:val="28"/>
        </w:rPr>
        <w:t xml:space="preserve"> ограждением или фальшбортом, а также перегибаться через них.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3.21. При использовании на судах подъемных устройств (краны, шлюпбалки, лифты и др.) не допускается: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работать при выведенных из действия или неисправных тормозах и приборах безопасности (концевых, аварийных выключателях, ограничителе грузоподъемности, указателе угла наклона и др.);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применять концевые выключатели в качестве рабочих органов для остановки механизмов.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3.22. На судах с горизонтальным способом погрузки, железнодорожных паромах запрещается транспортировка на грузовых площадках подъемников людей, за исключением водителей, которые находятся у органов управления локомотивов или других перегрузочных машин.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Тормозные устройства этих машин должны быть включены с целью предотвращения возможного перемещения машин на площадке подъемника.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3.23. Для производства работ по креплению или раскреплению грузов, мойки надстройки и других работ на высоте допускаются подъем и перемещение людей при помощи люльки и судового крана, под непосредственным руководством старшего помощника капитана. Судовые грузовые краны разрешается использовать для подъема людей только в том случае, когда механизмы подъема и изменения вылета стрелы снабжены двумя автоматически действующими независимо друг от друга тормозами замкнутого типа, обеспечивающими удержание груза (стрелы) при отсутствии подачи энергии.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Перед посадкой людей люлька должна быть осмотрена лицом комсостава, отвечающим за ее техническое состояние.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3.24. При подъеме людей в люльке судовым краном к управлению краном должен быть назначен по указанию капитана наиболее опытный судовой специалист.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Во время перемещения должны быть приняты меры по предотвращению возможности задевания люльки за груз, контейнеры, судовые конструкции, береговые сооружения и др.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3.25. Использовать судовые грузовые стрелы, краны для подъема или опускания людей в трюм, кроме случаев оказания помощи пострадавшему, не допускается.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3.26. При производстве швартовных работ не допускается: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подавать, выбирать, вытравливать, закреплять и отдавать швартовный канат, а также пускать в действие швартовный механизм без команды руководителя швартовной группы;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подавать швартовные канаты, имеющие колышки и необрубленные концы оборванных проволок;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выбирать канаты, пробуксовывающие на </w:t>
      </w:r>
      <w:proofErr w:type="spellStart"/>
      <w:r>
        <w:rPr>
          <w:rFonts w:ascii="Times New Roman" w:hAnsi="Times New Roman"/>
          <w:sz w:val="28"/>
        </w:rPr>
        <w:t>турачках</w:t>
      </w:r>
      <w:proofErr w:type="spellEnd"/>
      <w:r>
        <w:rPr>
          <w:rFonts w:ascii="Times New Roman" w:hAnsi="Times New Roman"/>
          <w:sz w:val="28"/>
        </w:rPr>
        <w:t>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выбирать и стравливать канаты во время работы с ними у </w:t>
      </w:r>
      <w:proofErr w:type="spellStart"/>
      <w:r>
        <w:rPr>
          <w:rFonts w:ascii="Times New Roman" w:hAnsi="Times New Roman"/>
          <w:sz w:val="28"/>
        </w:rPr>
        <w:t>киповых</w:t>
      </w:r>
      <w:proofErr w:type="spellEnd"/>
      <w:r>
        <w:rPr>
          <w:rFonts w:ascii="Times New Roman" w:hAnsi="Times New Roman"/>
          <w:sz w:val="28"/>
        </w:rPr>
        <w:t xml:space="preserve"> планок и роульсов, а также прижимать их к палубе или швартовному устройству ногой или рукой;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вытравливать за борт в воду швартовные канаты и бросательные концы на ходу судна при работающих гребных винтах;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оставлять на </w:t>
      </w:r>
      <w:proofErr w:type="spellStart"/>
      <w:r>
        <w:rPr>
          <w:rFonts w:ascii="Times New Roman" w:hAnsi="Times New Roman"/>
          <w:sz w:val="28"/>
        </w:rPr>
        <w:t>турачках</w:t>
      </w:r>
      <w:proofErr w:type="spellEnd"/>
      <w:r>
        <w:rPr>
          <w:rFonts w:ascii="Times New Roman" w:hAnsi="Times New Roman"/>
          <w:sz w:val="28"/>
        </w:rPr>
        <w:t xml:space="preserve"> швартовных механизмов швартовные канаты;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накладывать стопоры на чрезмерно натянутые канаты;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находиться на линии натяжения канатов;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выбирать на судне канат, пока со шлюпки, на которой он был завезен, не будут сброшены </w:t>
      </w:r>
      <w:proofErr w:type="gramStart"/>
      <w:r>
        <w:rPr>
          <w:rFonts w:ascii="Times New Roman" w:hAnsi="Times New Roman"/>
          <w:sz w:val="28"/>
        </w:rPr>
        <w:t>оставшиеся шлаги</w:t>
      </w:r>
      <w:proofErr w:type="gramEnd"/>
      <w:r>
        <w:rPr>
          <w:rFonts w:ascii="Times New Roman" w:hAnsi="Times New Roman"/>
          <w:sz w:val="28"/>
        </w:rPr>
        <w:t xml:space="preserve"> и она не отойдет в сторону от сброшенного каната;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выбирать завезенный на швартовную бочку канат в то время, когда на бочке находятся люди;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закладывать более одного каната на каждый роульс </w:t>
      </w:r>
      <w:proofErr w:type="spellStart"/>
      <w:r>
        <w:rPr>
          <w:rFonts w:ascii="Times New Roman" w:hAnsi="Times New Roman"/>
          <w:sz w:val="28"/>
        </w:rPr>
        <w:t>киповой</w:t>
      </w:r>
      <w:proofErr w:type="spellEnd"/>
      <w:r>
        <w:rPr>
          <w:rFonts w:ascii="Times New Roman" w:hAnsi="Times New Roman"/>
          <w:sz w:val="28"/>
        </w:rPr>
        <w:t xml:space="preserve"> планки.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3.27. При невозможности организовать посадку-высадку членов экипажей в море или на рейде из-за плохих погодных условий допускается использовать для этих целей вертолет.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3.28. Лица, временно находящиеся на судне, в том числе персонал БТОФ или СРЗ, направленный в рейс для выполнения работ по техническому обслуживанию или </w:t>
      </w:r>
      <w:r>
        <w:rPr>
          <w:rFonts w:ascii="Times New Roman" w:hAnsi="Times New Roman"/>
          <w:sz w:val="28"/>
        </w:rPr>
        <w:lastRenderedPageBreak/>
        <w:t>ремонту технических средств, по прибытии на судно должны пройти соответствующий инструктаж по технике безопасности.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3.29. Все технические средства, предметы снабжения, подлежащие периодическому освидетельствованию или испытаниям (стропы, ручные тали, механизированный инструмент, спасательные жилеты, штормтрапы и т.п.), должны иметь инвентарные номера.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3.30. Дополнительные правила техники безопасности при выполнении работ на судах портового и служебно-вспомогательного флота, с парусным вооружением, дноуглубительного флота приведены в Приложениях 2, 3, 10, а для ремонтных работ на всех судах — в Приложении 4.</w:t>
      </w:r>
    </w:p>
    <w:p w:rsidR="003200F3" w:rsidRDefault="003200F3" w:rsidP="00A04D1E">
      <w:pPr>
        <w:spacing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3.31. Лица, виновные в нарушении настоящих Правил, несут ответственность (дисциплинарную, административную и иную) в порядке, предусмотренном федеральными законами.</w:t>
      </w:r>
    </w:p>
    <w:p w:rsidR="003200F3" w:rsidRDefault="003200F3" w:rsidP="00A04D1E">
      <w:pPr>
        <w:tabs>
          <w:tab w:val="left" w:pos="2988"/>
        </w:tabs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Нормативная документация для исполнения должностных обязанностей</w:t>
      </w:r>
      <w:r>
        <w:rPr>
          <w:rFonts w:ascii="Times New Roman" w:hAnsi="Times New Roman"/>
          <w:sz w:val="28"/>
        </w:rPr>
        <w:br/>
      </w:r>
      <w:r>
        <w:object w:dxaOrig="4350" w:dyaOrig="6690">
          <v:rect id="rectole0000000002" o:spid="_x0000_i1027" style="width:217.5pt;height:334.5pt" o:ole="" o:preferrelative="t" stroked="f">
            <v:imagedata r:id="rId12" o:title=""/>
          </v:rect>
          <o:OLEObject Type="Embed" ProgID="StaticMetafile" ShapeID="rectole0000000002" DrawAspect="Content" ObjectID="_1700034921" r:id="rId13"/>
        </w:object>
      </w:r>
      <w:r>
        <w:object w:dxaOrig="5070" w:dyaOrig="7245">
          <v:rect id="rectole0000000003" o:spid="_x0000_i1028" style="width:253.5pt;height:362.25pt" o:ole="" o:preferrelative="t" stroked="f">
            <v:imagedata r:id="rId14" o:title=""/>
          </v:rect>
          <o:OLEObject Type="Embed" ProgID="StaticMetafile" ShapeID="rectole0000000003" DrawAspect="Content" ObjectID="_1700034922" r:id="rId15"/>
        </w:object>
      </w:r>
      <w:r>
        <w:object w:dxaOrig="8310" w:dyaOrig="4710">
          <v:rect id="rectole0000000004" o:spid="_x0000_i1029" style="width:416.25pt;height:235.5pt" o:ole="" o:preferrelative="t" stroked="f">
            <v:imagedata r:id="rId16" o:title=""/>
          </v:rect>
          <o:OLEObject Type="Embed" ProgID="StaticMetafile" ShapeID="rectole0000000004" DrawAspect="Content" ObjectID="_1700034923" r:id="rId17"/>
        </w:object>
      </w:r>
    </w:p>
    <w:p w:rsidR="003200F3" w:rsidRDefault="003200F3" w:rsidP="00A04D1E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3200F3" w:rsidRDefault="003200F3" w:rsidP="002E609F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Техническое оснащение цеха</w:t>
      </w:r>
    </w:p>
    <w:p w:rsidR="003200F3" w:rsidRDefault="003200F3" w:rsidP="00C81C44">
      <w:pPr>
        <w:spacing w:after="0" w:line="360" w:lineRule="auto"/>
        <w:ind w:left="-567" w:firstLine="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Производственные цеха завода оснащены современным технологическим оборудованием, подъёмно-транспортными средствами, позволяющими выполнять в полном объёме все технологические операции судоремонтного производства.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Механический цех.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(рис 1)</w:t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Цех оснащён современным металлообрабатывающим оборудованием, позволяющих производить обработку деталей машин и механизмов, изготовление запасных частей к ним. В цехе установлены уникальные валовые станки, позволяющие производить обработку деталей диаметром до 2,5 метров и длиной до 20 метров, два мостовых крана грузоподъёмностью 50 тонн каждый обеспечивают подъёмно-транспортные работы с деталями весом до 75 тонн.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>Цех оснащён современным оборудованием и материалами производства фирмы «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Castolin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Eutectic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» (Швейцария), что позволяет производить восстановление изношенных деталей с высоким качеством.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>На заводе успешно освоено восстановление стальных и алюминиевых головок поршней главных и вспомогательных двигателей внутреннего сгорания, штоков гидроцилиндров привода люковых закрытий судовых трюмов, выхлопных клапанов цилиндровых крышек судовых двигателей.</w:t>
      </w:r>
      <w:r>
        <w:rPr>
          <w:rFonts w:ascii="Times New Roman" w:hAnsi="Times New Roman"/>
          <w:color w:val="000000"/>
          <w:sz w:val="28"/>
        </w:rPr>
        <w:br/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Газоплазменое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напыление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применятеся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также для восстановления изношенных деталей автомобильного транспорта, промышленного оборудования, дорожно-транспортной техники.</w:t>
      </w:r>
    </w:p>
    <w:p w:rsidR="003200F3" w:rsidRDefault="003200F3" w:rsidP="00A04D1E">
      <w:pPr>
        <w:spacing w:before="100" w:after="100" w:line="360" w:lineRule="auto"/>
        <w:ind w:left="-567" w:firstLine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Корпусный цех.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(рис 2)</w:t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Цех оснащён современным сварочным и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газорезательным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оборудованием, мощным гидропрессовым оборудованием (до 500 тонн), оборудованием для холодной резки металла толщиной до 30 мм, холодной и горячей рубки труб, что позволяет выполнить разнообразный комплекс работ по ремонту и изготовлению корпусных конструкций, трубопроводов, котлов теплообменных аппаратов.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  <w:t>В цехе производится защитное гальваническое покрытие труб судовых устройств. Виды защитных покрытий:</w:t>
      </w:r>
    </w:p>
    <w:p w:rsidR="003200F3" w:rsidRDefault="003200F3" w:rsidP="002E609F">
      <w:pPr>
        <w:numPr>
          <w:ilvl w:val="0"/>
          <w:numId w:val="6"/>
        </w:numPr>
        <w:tabs>
          <w:tab w:val="left" w:pos="-54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цинкование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;</w:t>
      </w:r>
    </w:p>
    <w:p w:rsidR="003200F3" w:rsidRDefault="003200F3" w:rsidP="002E609F">
      <w:pPr>
        <w:numPr>
          <w:ilvl w:val="0"/>
          <w:numId w:val="6"/>
        </w:numPr>
        <w:tabs>
          <w:tab w:val="left" w:pos="-54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lastRenderedPageBreak/>
        <w:t>фосфотирование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;</w:t>
      </w:r>
    </w:p>
    <w:p w:rsidR="003200F3" w:rsidRDefault="003200F3" w:rsidP="002E609F">
      <w:pPr>
        <w:numPr>
          <w:ilvl w:val="0"/>
          <w:numId w:val="6"/>
        </w:numPr>
        <w:tabs>
          <w:tab w:val="left" w:pos="-54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кадмирование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;</w:t>
      </w:r>
    </w:p>
    <w:p w:rsidR="003200F3" w:rsidRDefault="003200F3" w:rsidP="002E609F">
      <w:pPr>
        <w:numPr>
          <w:ilvl w:val="0"/>
          <w:numId w:val="6"/>
        </w:numPr>
        <w:tabs>
          <w:tab w:val="left" w:pos="-54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хромирование.</w:t>
      </w:r>
    </w:p>
    <w:p w:rsidR="003200F3" w:rsidRDefault="003200F3" w:rsidP="00A04D1E">
      <w:pPr>
        <w:spacing w:before="100" w:after="10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Электромонтажный цех.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Цех производит ремонт:</w:t>
      </w:r>
    </w:p>
    <w:p w:rsidR="003200F3" w:rsidRDefault="003200F3" w:rsidP="002E609F">
      <w:pPr>
        <w:numPr>
          <w:ilvl w:val="0"/>
          <w:numId w:val="7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главных гребных электродвигателей судовых электроходов;</w:t>
      </w:r>
    </w:p>
    <w:p w:rsidR="003200F3" w:rsidRDefault="003200F3" w:rsidP="002E609F">
      <w:pPr>
        <w:numPr>
          <w:ilvl w:val="0"/>
          <w:numId w:val="7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главных и вспомогательных генераторов;</w:t>
      </w:r>
    </w:p>
    <w:p w:rsidR="003200F3" w:rsidRDefault="003200F3" w:rsidP="002E609F">
      <w:pPr>
        <w:numPr>
          <w:ilvl w:val="0"/>
          <w:numId w:val="7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электродвигателей судовых механизмов;</w:t>
      </w:r>
    </w:p>
    <w:p w:rsidR="003200F3" w:rsidRDefault="003200F3" w:rsidP="002E609F">
      <w:pPr>
        <w:numPr>
          <w:ilvl w:val="0"/>
          <w:numId w:val="7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главных распределительных щитов;</w:t>
      </w:r>
    </w:p>
    <w:p w:rsidR="003200F3" w:rsidRDefault="003200F3" w:rsidP="002E609F">
      <w:pPr>
        <w:numPr>
          <w:ilvl w:val="0"/>
          <w:numId w:val="7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пускорегулирующей аппаратуры;</w:t>
      </w:r>
    </w:p>
    <w:p w:rsidR="003200F3" w:rsidRDefault="003200F3" w:rsidP="002E609F">
      <w:pPr>
        <w:numPr>
          <w:ilvl w:val="0"/>
          <w:numId w:val="7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ремонт и замену электрических кабельных трасс.</w:t>
      </w:r>
    </w:p>
    <w:p w:rsidR="003200F3" w:rsidRDefault="003200F3" w:rsidP="00A04D1E">
      <w:pPr>
        <w:spacing w:before="100" w:after="10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Дерево- малярный цех.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Цех производит высококачественный ремонт и изготовление судовой мебели, отделку помещений. Заготовительное производство</w:t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: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литейный и кузнечный участки: здесь производятся заготовки деталей сложной конфигурации из чугуна, стали и бронзы. Вспомогательное производство. </w:t>
      </w:r>
    </w:p>
    <w:p w:rsidR="003200F3" w:rsidRDefault="003200F3" w:rsidP="00A04D1E">
      <w:pPr>
        <w:spacing w:before="100" w:after="100" w:line="360" w:lineRule="auto"/>
        <w:ind w:left="-567"/>
        <w:jc w:val="both"/>
        <w:rPr>
          <w:rFonts w:ascii="Times New Roman" w:hAnsi="Times New Roman"/>
          <w:i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Плавучие доки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(рис 3)</w:t>
      </w:r>
    </w:p>
    <w:tbl>
      <w:tblPr>
        <w:tblW w:w="0" w:type="auto"/>
        <w:tblInd w:w="125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14"/>
        <w:gridCol w:w="2855"/>
        <w:gridCol w:w="1515"/>
        <w:gridCol w:w="3258"/>
      </w:tblGrid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Номер</w:t>
            </w:r>
          </w:p>
        </w:tc>
        <w:tc>
          <w:tcPr>
            <w:tcW w:w="2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Подъёмная сила, тонн</w:t>
            </w:r>
          </w:p>
        </w:tc>
        <w:tc>
          <w:tcPr>
            <w:tcW w:w="1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Ширина, м</w:t>
            </w:r>
          </w:p>
        </w:tc>
        <w:tc>
          <w:tcPr>
            <w:tcW w:w="3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Длина стапель-палубы, м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</w:t>
            </w:r>
          </w:p>
        </w:tc>
        <w:tc>
          <w:tcPr>
            <w:tcW w:w="285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6000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30,5</w:t>
            </w:r>
          </w:p>
        </w:tc>
        <w:tc>
          <w:tcPr>
            <w:tcW w:w="325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131,89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</w:t>
            </w:r>
          </w:p>
        </w:tc>
        <w:tc>
          <w:tcPr>
            <w:tcW w:w="285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28000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44,96</w:t>
            </w:r>
          </w:p>
        </w:tc>
        <w:tc>
          <w:tcPr>
            <w:tcW w:w="325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153,54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</w:t>
            </w:r>
          </w:p>
        </w:tc>
        <w:tc>
          <w:tcPr>
            <w:tcW w:w="285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30000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45,0</w:t>
            </w:r>
          </w:p>
        </w:tc>
        <w:tc>
          <w:tcPr>
            <w:tcW w:w="325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201,39</w:t>
            </w:r>
          </w:p>
        </w:tc>
      </w:tr>
    </w:tbl>
    <w:p w:rsidR="003200F3" w:rsidRDefault="003200F3" w:rsidP="00A04D1E">
      <w:pPr>
        <w:spacing w:before="100" w:after="100" w:line="240" w:lineRule="auto"/>
        <w:ind w:left="-567"/>
        <w:jc w:val="both"/>
        <w:rPr>
          <w:rFonts w:ascii="Times New Roman" w:hAnsi="Times New Roman"/>
          <w:i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Причальное хозяйство.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(рис 4) Пять глубоководных причалов железобетонной конструкции, оснащённых портальными кранами грузоподъёмностью до 30 тонн и инженерными коммуникациями.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tbl>
      <w:tblPr>
        <w:tblW w:w="0" w:type="auto"/>
        <w:tblInd w:w="125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14"/>
        <w:gridCol w:w="1309"/>
        <w:gridCol w:w="3388"/>
      </w:tblGrid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Номер</w:t>
            </w: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Длина, м</w:t>
            </w:r>
          </w:p>
        </w:tc>
        <w:tc>
          <w:tcPr>
            <w:tcW w:w="3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Глубина навигационная, м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157,0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10,4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311,7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5,9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242,0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4,8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4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167,0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10,3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5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60,5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6,6</w:t>
            </w:r>
          </w:p>
        </w:tc>
      </w:tr>
    </w:tbl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C81C44">
      <w:pPr>
        <w:spacing w:after="0" w:line="360" w:lineRule="auto"/>
        <w:ind w:left="-567" w:firstLine="1275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lastRenderedPageBreak/>
        <w:t xml:space="preserve">Центральная заводская лаборатория.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ЦЗЛ, включает химико-аналитическую и механико-технологическую лаборатории. ЦЗЛ аккредитована Российским Морским Регистром Судоходства и аттестована в независимом органе по аттестации лабораторий неразрушающего контроля. Лаборатория оснащена оборудованием и приборами для определения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химсостава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и механических характеристик применяемых металлов, приборами неразрушающего контроля, диагностическими приборами</w:t>
      </w:r>
    </w:p>
    <w:p w:rsidR="003200F3" w:rsidRDefault="003200F3" w:rsidP="00C81C44">
      <w:pPr>
        <w:spacing w:before="100" w:after="100" w:line="360" w:lineRule="auto"/>
        <w:ind w:left="-567" w:firstLine="1275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Метрологическая служба.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Метрологическая служба, деятельность которой регламентируется «Положением о метрологической службе ОАО «МСРЗ МФ». Указанное положение согласовано с ФГУ «Мурманский центр стандартизации и метрологии». Поверка средств измерений выполняется в соответствии с графиком поверки средств измерений, который ежегодно согласовывается с ФГУ «МЦСМ» и представительством 3 ВП ФПС РФ.</w:t>
      </w:r>
    </w:p>
    <w:p w:rsidR="003200F3" w:rsidRDefault="003200F3" w:rsidP="002E609F">
      <w:pPr>
        <w:numPr>
          <w:ilvl w:val="0"/>
          <w:numId w:val="8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Кислородно-ацетиленовый участок, оборудованный для ремонта баллонов;</w:t>
      </w:r>
    </w:p>
    <w:p w:rsidR="003200F3" w:rsidRDefault="003200F3" w:rsidP="002E609F">
      <w:pPr>
        <w:numPr>
          <w:ilvl w:val="0"/>
          <w:numId w:val="8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Плавучий кран «Черноморец» грузоподъёмностью 100 тонн;</w:t>
      </w:r>
    </w:p>
    <w:p w:rsidR="003200F3" w:rsidRDefault="003200F3" w:rsidP="002E609F">
      <w:pPr>
        <w:numPr>
          <w:ilvl w:val="0"/>
          <w:numId w:val="8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Железнодорожная ветка;</w:t>
      </w:r>
    </w:p>
    <w:p w:rsidR="003200F3" w:rsidRDefault="003200F3" w:rsidP="002E609F">
      <w:pPr>
        <w:numPr>
          <w:ilvl w:val="0"/>
          <w:numId w:val="8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Специализированные складские помещения.</w:t>
      </w:r>
    </w:p>
    <w:p w:rsidR="003200F3" w:rsidRDefault="003200F3" w:rsidP="00C81C44">
      <w:pPr>
        <w:spacing w:before="100" w:after="100" w:line="360" w:lineRule="auto"/>
        <w:ind w:left="-567" w:firstLine="1275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Обеспечение технической документацией.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В технической библиотеке предприятия имеется около 22 тысяч наименований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государтсвенных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и отраслевых стандартов, технических условий и технологических инструкций, разработанных ЦНИИ морского флота, предприятиями, организациями других ведомств и собственными силами. Имеются также необходимые руководящие документы Российского Морского Регистра судоходства,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Ростехнадзора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, Правила и руководства по технической эксплуатации оборудования, правила безопасности труда, промышленной санитарии, противопожарной безопасности.</w:t>
      </w:r>
    </w:p>
    <w:p w:rsidR="003200F3" w:rsidRDefault="003200F3" w:rsidP="00C81C44">
      <w:pPr>
        <w:spacing w:before="100" w:after="100" w:line="360" w:lineRule="auto"/>
        <w:ind w:left="-567" w:firstLine="1275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В техническом архиве имеется отчётная конструкторская документация на серийные транспортные и пассажирские суда, дизель-электрические и атомные ледоколы, базирующиеся в порту Мурманск, а также на корабли ВМФ. Кроме того, за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lastRenderedPageBreak/>
        <w:t>длительный период времени разработан собственными силами большой объём конструкторской документации на детали и узлы судовых механизмов и устройств. Пополнение фонда НТД и его управление производится по договорам с ЦНИИМФ и Госстандартом.</w:t>
      </w:r>
    </w:p>
    <w:p w:rsidR="003200F3" w:rsidRDefault="003200F3" w:rsidP="00C81C44">
      <w:pPr>
        <w:spacing w:before="100" w:after="100" w:line="360" w:lineRule="auto"/>
        <w:ind w:left="-567" w:firstLine="1275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Закрытая документация хранится в секретной части режимного подразделения, аттестованного в соответствии с руководящими документами. Завод имеет лицензию УФСБ РФ по Мурманской области.</w:t>
      </w:r>
    </w:p>
    <w:p w:rsidR="003200F3" w:rsidRDefault="003200F3" w:rsidP="007C54E2">
      <w:pPr>
        <w:spacing w:after="0" w:line="360" w:lineRule="auto"/>
        <w:ind w:left="-567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</w:rPr>
        <w:lastRenderedPageBreak/>
        <w:t>Приложение</w:t>
      </w:r>
    </w:p>
    <w:p w:rsidR="003200F3" w:rsidRDefault="003200F3" w:rsidP="007C54E2">
      <w:pPr>
        <w:spacing w:line="360" w:lineRule="auto"/>
        <w:rPr>
          <w:rFonts w:ascii="Times New Roman" w:hAnsi="Times New Roman"/>
          <w:sz w:val="28"/>
        </w:rPr>
      </w:pPr>
      <w:r>
        <w:object w:dxaOrig="2955" w:dyaOrig="2955">
          <v:rect id="rectole0000000005" o:spid="_x0000_i1030" style="width:146.25pt;height:146.25pt" o:ole="" o:preferrelative="t" stroked="f">
            <v:imagedata r:id="rId18" o:title=""/>
          </v:rect>
          <o:OLEObject Type="Embed" ProgID="StaticMetafile" ShapeID="rectole0000000005" DrawAspect="Content" ObjectID="_1700034924" r:id="rId19"/>
        </w:object>
      </w:r>
      <w:r>
        <w:rPr>
          <w:rFonts w:ascii="Times New Roman" w:hAnsi="Times New Roman"/>
          <w:sz w:val="28"/>
        </w:rPr>
        <w:t>Рисунок 1. Механический цех.</w:t>
      </w:r>
    </w:p>
    <w:p w:rsidR="003200F3" w:rsidRDefault="003200F3" w:rsidP="007C54E2">
      <w:pPr>
        <w:spacing w:line="360" w:lineRule="auto"/>
        <w:rPr>
          <w:rFonts w:ascii="Times New Roman" w:hAnsi="Times New Roman"/>
          <w:sz w:val="28"/>
        </w:rPr>
      </w:pPr>
      <w:r>
        <w:object w:dxaOrig="2895" w:dyaOrig="2445">
          <v:rect id="rectole0000000006" o:spid="_x0000_i1031" style="width:143.25pt;height:122.25pt" o:ole="" o:preferrelative="t" stroked="f">
            <v:imagedata r:id="rId20" o:title=""/>
          </v:rect>
          <o:OLEObject Type="Embed" ProgID="StaticMetafile" ShapeID="rectole0000000006" DrawAspect="Content" ObjectID="_1700034925" r:id="rId21"/>
        </w:object>
      </w:r>
      <w:r>
        <w:rPr>
          <w:rFonts w:ascii="Times New Roman" w:hAnsi="Times New Roman"/>
          <w:sz w:val="28"/>
        </w:rPr>
        <w:t xml:space="preserve"> Рисунок 2. Корпусный цех.</w:t>
      </w:r>
    </w:p>
    <w:p w:rsidR="003200F3" w:rsidRDefault="003200F3" w:rsidP="007C54E2">
      <w:pPr>
        <w:spacing w:line="360" w:lineRule="auto"/>
        <w:rPr>
          <w:rFonts w:ascii="Times New Roman" w:hAnsi="Times New Roman"/>
          <w:sz w:val="28"/>
        </w:rPr>
      </w:pPr>
      <w:r>
        <w:object w:dxaOrig="2925" w:dyaOrig="2310">
          <v:rect id="rectole0000000007" o:spid="_x0000_i1032" style="width:146.25pt;height:115.5pt" o:ole="" o:preferrelative="t" stroked="f">
            <v:imagedata r:id="rId22" o:title=""/>
          </v:rect>
          <o:OLEObject Type="Embed" ProgID="StaticMetafile" ShapeID="rectole0000000007" DrawAspect="Content" ObjectID="_1700034926" r:id="rId23"/>
        </w:object>
      </w:r>
      <w:r>
        <w:rPr>
          <w:rFonts w:ascii="Times New Roman" w:hAnsi="Times New Roman"/>
          <w:sz w:val="28"/>
        </w:rPr>
        <w:t xml:space="preserve"> Рисунок 3. Плавучий док.</w:t>
      </w:r>
    </w:p>
    <w:p w:rsidR="003200F3" w:rsidRPr="009B6EC1" w:rsidRDefault="003200F3" w:rsidP="009B6EC1">
      <w:pPr>
        <w:spacing w:line="360" w:lineRule="auto"/>
        <w:rPr>
          <w:rFonts w:ascii="Times New Roman" w:hAnsi="Times New Roman"/>
          <w:sz w:val="28"/>
        </w:rPr>
      </w:pPr>
      <w:r>
        <w:object w:dxaOrig="2940" w:dyaOrig="2310">
          <v:rect id="rectole0000000008" o:spid="_x0000_i1033" style="width:147pt;height:115.5pt" o:ole="" o:preferrelative="t" stroked="f">
            <v:imagedata r:id="rId24" o:title=""/>
          </v:rect>
          <o:OLEObject Type="Embed" ProgID="StaticMetafile" ShapeID="rectole0000000008" DrawAspect="Content" ObjectID="_1700034927" r:id="rId25"/>
        </w:object>
      </w:r>
      <w:r>
        <w:rPr>
          <w:rFonts w:ascii="Times New Roman" w:hAnsi="Times New Roman"/>
          <w:sz w:val="28"/>
        </w:rPr>
        <w:t xml:space="preserve"> Рисунок 4. Причальное хозяйство.</w:t>
      </w:r>
    </w:p>
    <w:sectPr w:rsidR="003200F3" w:rsidRPr="009B6EC1" w:rsidSect="00BC7694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567" w:right="567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7C22" w:rsidRDefault="00E67C22" w:rsidP="001A3851">
      <w:pPr>
        <w:spacing w:after="0" w:line="240" w:lineRule="auto"/>
      </w:pPr>
      <w:r>
        <w:separator/>
      </w:r>
    </w:p>
  </w:endnote>
  <w:endnote w:type="continuationSeparator" w:id="0">
    <w:p w:rsidR="00E67C22" w:rsidRDefault="00E67C22" w:rsidP="001A3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7C22" w:rsidRDefault="00E67C22" w:rsidP="001A3851">
      <w:pPr>
        <w:spacing w:after="0" w:line="240" w:lineRule="auto"/>
      </w:pPr>
      <w:r>
        <w:separator/>
      </w:r>
    </w:p>
  </w:footnote>
  <w:footnote w:type="continuationSeparator" w:id="0">
    <w:p w:rsidR="00E67C22" w:rsidRDefault="00E67C22" w:rsidP="001A3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E67C22">
    <w:pPr>
      <w:pStyle w:val="ab"/>
    </w:pPr>
    <w:r>
      <w:rPr>
        <w:noProof/>
        <w:lang w:eastAsia="zh-TW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103955" o:spid="_x0000_s2049" type="#_x0000_t136" style="position:absolute;margin-left:0;margin-top:0;width:474.5pt;height:203.35pt;rotation:315;z-index:-251658752;mso-position-horizontal:center;mso-position-horizontal-relative:margin;mso-position-vertical:center;mso-position-vertical-relative:margin" o:allowincell="f" fillcolor="#1f497d" stroked="f">
          <v:fill opacity=".5"/>
          <v:textpath style="font-family:&quot;Calibri&quot;;font-size:1pt" string="ОБРАЗЕЦ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B34B9"/>
    <w:multiLevelType w:val="multilevel"/>
    <w:tmpl w:val="B3F0B1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20FE63C1"/>
    <w:multiLevelType w:val="multilevel"/>
    <w:tmpl w:val="4CF249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2A106DFC"/>
    <w:multiLevelType w:val="multilevel"/>
    <w:tmpl w:val="739494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2AFE1E51"/>
    <w:multiLevelType w:val="multilevel"/>
    <w:tmpl w:val="A19675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2C754B2A"/>
    <w:multiLevelType w:val="multilevel"/>
    <w:tmpl w:val="A85A1A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31AA08D9"/>
    <w:multiLevelType w:val="multilevel"/>
    <w:tmpl w:val="3EAA92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3FBD65DB"/>
    <w:multiLevelType w:val="multilevel"/>
    <w:tmpl w:val="A712E9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499B0E54"/>
    <w:multiLevelType w:val="multilevel"/>
    <w:tmpl w:val="A91E97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56D91018"/>
    <w:multiLevelType w:val="multilevel"/>
    <w:tmpl w:val="34A033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3B9"/>
    <w:rsid w:val="00050685"/>
    <w:rsid w:val="000D376B"/>
    <w:rsid w:val="000E34C8"/>
    <w:rsid w:val="001A33CE"/>
    <w:rsid w:val="001A3851"/>
    <w:rsid w:val="001E2E75"/>
    <w:rsid w:val="001E63BA"/>
    <w:rsid w:val="002E4F65"/>
    <w:rsid w:val="002E609F"/>
    <w:rsid w:val="00301E56"/>
    <w:rsid w:val="003200F3"/>
    <w:rsid w:val="0035540E"/>
    <w:rsid w:val="003873B9"/>
    <w:rsid w:val="00441889"/>
    <w:rsid w:val="00467E97"/>
    <w:rsid w:val="0054154D"/>
    <w:rsid w:val="0064234B"/>
    <w:rsid w:val="00643CB8"/>
    <w:rsid w:val="006666A8"/>
    <w:rsid w:val="0069625C"/>
    <w:rsid w:val="006D3E05"/>
    <w:rsid w:val="00767412"/>
    <w:rsid w:val="007C54E2"/>
    <w:rsid w:val="0091575A"/>
    <w:rsid w:val="0097311F"/>
    <w:rsid w:val="009866CF"/>
    <w:rsid w:val="00991931"/>
    <w:rsid w:val="00993FC7"/>
    <w:rsid w:val="009A4123"/>
    <w:rsid w:val="009B184D"/>
    <w:rsid w:val="009B6EC1"/>
    <w:rsid w:val="009D1591"/>
    <w:rsid w:val="00A04D1E"/>
    <w:rsid w:val="00A7514F"/>
    <w:rsid w:val="00B475E8"/>
    <w:rsid w:val="00B72387"/>
    <w:rsid w:val="00B933D3"/>
    <w:rsid w:val="00BC7694"/>
    <w:rsid w:val="00C81C44"/>
    <w:rsid w:val="00CE05BE"/>
    <w:rsid w:val="00D500F4"/>
    <w:rsid w:val="00E65CD1"/>
    <w:rsid w:val="00E67C22"/>
    <w:rsid w:val="00E72013"/>
    <w:rsid w:val="00E81A9A"/>
    <w:rsid w:val="00EA73D8"/>
    <w:rsid w:val="00EE5573"/>
    <w:rsid w:val="00EF4C52"/>
    <w:rsid w:val="00F231B4"/>
    <w:rsid w:val="00F4027A"/>
    <w:rsid w:val="00F437D0"/>
    <w:rsid w:val="00F6638D"/>
    <w:rsid w:val="00FC1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B40DC31"/>
  <w15:docId w15:val="{20708861-33DE-4904-A59D-32303C81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54E2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semiHidden/>
    <w:unhideWhenUsed/>
    <w:rsid w:val="001A3851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1A3851"/>
    <w:rPr>
      <w:sz w:val="20"/>
      <w:szCs w:val="20"/>
    </w:rPr>
  </w:style>
  <w:style w:type="character" w:customStyle="1" w:styleId="a5">
    <w:name w:val="Текст примечания Знак"/>
    <w:link w:val="a4"/>
    <w:uiPriority w:val="99"/>
    <w:semiHidden/>
    <w:rsid w:val="001A3851"/>
    <w:rPr>
      <w:rFonts w:eastAsia="Times New Roman"/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A3851"/>
    <w:rPr>
      <w:b/>
      <w:bCs/>
    </w:rPr>
  </w:style>
  <w:style w:type="character" w:customStyle="1" w:styleId="a7">
    <w:name w:val="Тема примечания Знак"/>
    <w:link w:val="a6"/>
    <w:uiPriority w:val="99"/>
    <w:semiHidden/>
    <w:rsid w:val="001A3851"/>
    <w:rPr>
      <w:rFonts w:eastAsia="Times New Roman"/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A3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1A3851"/>
    <w:rPr>
      <w:rFonts w:ascii="Tahoma" w:eastAsia="Times New Roman" w:hAnsi="Tahoma" w:cs="Tahoma"/>
      <w:sz w:val="16"/>
      <w:szCs w:val="16"/>
    </w:rPr>
  </w:style>
  <w:style w:type="paragraph" w:styleId="aa">
    <w:name w:val="caption"/>
    <w:basedOn w:val="a"/>
    <w:next w:val="a"/>
    <w:unhideWhenUsed/>
    <w:qFormat/>
    <w:locked/>
    <w:rsid w:val="001A3851"/>
    <w:rPr>
      <w:b/>
      <w:bCs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1A385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semiHidden/>
    <w:rsid w:val="001A3851"/>
    <w:rPr>
      <w:rFonts w:eastAsia="Times New Roman"/>
    </w:rPr>
  </w:style>
  <w:style w:type="paragraph" w:styleId="ad">
    <w:name w:val="footer"/>
    <w:basedOn w:val="a"/>
    <w:link w:val="ae"/>
    <w:uiPriority w:val="99"/>
    <w:semiHidden/>
    <w:unhideWhenUsed/>
    <w:rsid w:val="001A385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rsid w:val="001A3851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044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0AE9F-8EE4-410B-A48E-E51F59E6B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3452</Words>
  <Characters>19680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Пользователь Windows</cp:lastModifiedBy>
  <cp:revision>7</cp:revision>
  <cp:lastPrinted>2016-02-29T09:11:00Z</cp:lastPrinted>
  <dcterms:created xsi:type="dcterms:W3CDTF">2020-11-23T11:12:00Z</dcterms:created>
  <dcterms:modified xsi:type="dcterms:W3CDTF">2021-12-03T08:09:00Z</dcterms:modified>
</cp:coreProperties>
</file>